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FC4" w:rsidRPr="00396E9C" w:rsidRDefault="000E3FC4" w:rsidP="007D6B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6E9C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0E3FC4" w:rsidRPr="00396E9C" w:rsidRDefault="000E3FC4" w:rsidP="007D6B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6E9C"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0E3FC4" w:rsidRPr="00396E9C" w:rsidRDefault="000E3FC4" w:rsidP="007D6B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6E9C">
        <w:rPr>
          <w:rFonts w:ascii="Times New Roman" w:eastAsia="Times New Roman" w:hAnsi="Times New Roman"/>
          <w:sz w:val="28"/>
          <w:szCs w:val="28"/>
          <w:lang w:eastAsia="ru-RU"/>
        </w:rPr>
        <w:t>АЗОВСКИЙ РАЙОН</w:t>
      </w:r>
    </w:p>
    <w:p w:rsidR="000E3FC4" w:rsidRDefault="000E3FC4" w:rsidP="007D6B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</w:t>
      </w:r>
    </w:p>
    <w:p w:rsidR="000E3FC4" w:rsidRDefault="000E3FC4" w:rsidP="007D6B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6E9C">
        <w:rPr>
          <w:rFonts w:ascii="Times New Roman" w:eastAsia="Times New Roman" w:hAnsi="Times New Roman"/>
          <w:sz w:val="28"/>
          <w:szCs w:val="28"/>
          <w:lang w:eastAsia="ru-RU"/>
        </w:rPr>
        <w:t>«ЗАДОНСКОЕ СЕЛЬСКОЕ ПОСЕЛЕНИЕ»</w:t>
      </w:r>
    </w:p>
    <w:p w:rsidR="000E3FC4" w:rsidRPr="00396E9C" w:rsidRDefault="000E3FC4" w:rsidP="000E3FC4">
      <w:pPr>
        <w:spacing w:after="0" w:line="240" w:lineRule="auto"/>
        <w:ind w:hanging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3FC4" w:rsidRPr="00396E9C" w:rsidRDefault="000E3FC4" w:rsidP="000E3FC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6E9C">
        <w:rPr>
          <w:rFonts w:ascii="Times New Roman" w:eastAsia="Times New Roman" w:hAnsi="Times New Roman"/>
          <w:sz w:val="28"/>
          <w:szCs w:val="28"/>
          <w:lang w:eastAsia="ru-RU"/>
        </w:rPr>
        <w:t>АДМИНИСТРАЦИЯ ЗАДОНСКОГО СЕЛЬСКОГО ПОСЕЛЕНИЯ</w:t>
      </w:r>
    </w:p>
    <w:p w:rsidR="000E3FC4" w:rsidRPr="00396E9C" w:rsidRDefault="000E3FC4" w:rsidP="000E3FC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3FC4" w:rsidRPr="00396E9C" w:rsidRDefault="000E3FC4" w:rsidP="000E3FC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6E9C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0E3FC4" w:rsidRPr="00396E9C" w:rsidRDefault="000E3FC4" w:rsidP="000E3FC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1AF4" w:rsidRDefault="000E3FC4" w:rsidP="000E3FC4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08.11</w:t>
      </w:r>
      <w:r w:rsidRPr="00396E9C">
        <w:rPr>
          <w:rFonts w:ascii="Times New Roman" w:eastAsia="Times New Roman" w:hAnsi="Times New Roman"/>
          <w:sz w:val="28"/>
          <w:szCs w:val="28"/>
          <w:lang w:eastAsia="ru-RU"/>
        </w:rPr>
        <w:t xml:space="preserve">.2021 г.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BF094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96E9C">
        <w:rPr>
          <w:rFonts w:ascii="Times New Roman" w:eastAsia="Times New Roman" w:hAnsi="Times New Roman"/>
          <w:sz w:val="28"/>
          <w:szCs w:val="28"/>
          <w:lang w:eastAsia="ru-RU"/>
        </w:rPr>
        <w:t>х. Задонский</w:t>
      </w:r>
      <w:r w:rsidR="007D6B2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D6B2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D6B2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D6B2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bookmarkStart w:id="0" w:name="_GoBack"/>
      <w:bookmarkEnd w:id="0"/>
      <w:r w:rsidR="00BF09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6E9C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179</w:t>
      </w:r>
    </w:p>
    <w:p w:rsidR="000E3FC4" w:rsidRDefault="000E3FC4" w:rsidP="000E3FC4">
      <w:pPr>
        <w:ind w:right="43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Задонского сельского поселения от 20.07.2021 № 98 «</w:t>
      </w:r>
      <w:r w:rsidRPr="000E3FC4">
        <w:rPr>
          <w:rFonts w:ascii="Times New Roman" w:eastAsia="Times New Roman" w:hAnsi="Times New Roman"/>
          <w:sz w:val="28"/>
          <w:szCs w:val="28"/>
          <w:lang w:eastAsia="ru-RU"/>
        </w:rPr>
        <w:t>О порядке организации работы по рассмотрению обращений гра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ждан в Администрации Задонского </w:t>
      </w:r>
      <w:r w:rsidRPr="000E3FC4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0E3FC4" w:rsidRDefault="000E3FC4" w:rsidP="000E3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 Федеральным законом от 02.05.2006 № 59–ФЗ «О порядке рассмотрения обращений граждан Российской Федерации», Федеральным законом от 09.02.2009 № 8–ФЗ «Об обеспечении доступа к информации о деятельности государственных органов и органов местного самоуправления», в целях обеспечения реализации конституционных прав граждан на обращения в органы местного самоуправления, а также совершенствования форм и методов работы с обращениями граждан, Администрация Задонского сельского поселения:</w:t>
      </w:r>
    </w:p>
    <w:p w:rsidR="000E3FC4" w:rsidRDefault="000E3FC4" w:rsidP="000E3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E3FC4" w:rsidRDefault="000E3FC4" w:rsidP="000E3FC4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0E3FC4" w:rsidRPr="000E3FC4" w:rsidRDefault="000E3FC4" w:rsidP="00BF0946">
      <w:pPr>
        <w:pStyle w:val="a3"/>
        <w:numPr>
          <w:ilvl w:val="0"/>
          <w:numId w:val="1"/>
        </w:numPr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Пункт 2 постановления</w:t>
      </w:r>
      <w:r w:rsidRPr="000E3FC4">
        <w:rPr>
          <w:rFonts w:ascii="Times New Roman" w:hAnsi="Times New Roman"/>
          <w:sz w:val="28"/>
          <w:szCs w:val="28"/>
        </w:rPr>
        <w:t xml:space="preserve"> Администрации Задонского сельского поселения от 20.07.2021 № 98 «О порядке организации работы по рассмотрению обращений граждан в Администрации Задонского сельского поселения»</w:t>
      </w:r>
      <w:r>
        <w:rPr>
          <w:rFonts w:ascii="Times New Roman" w:hAnsi="Times New Roman"/>
          <w:sz w:val="28"/>
          <w:szCs w:val="28"/>
        </w:rPr>
        <w:t xml:space="preserve"> дополнить подпунктами 2.18 – 2.21 следующего содержания:</w:t>
      </w:r>
    </w:p>
    <w:p w:rsidR="000E3FC4" w:rsidRDefault="000E3FC4" w:rsidP="000E3FC4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«2.18. При поступлении обращений граждан о неудовлетворенности результатами рассмотрения их вопросов и жалоб на нарушение норм федерального законодательства при рассмотрении обращений необходимо обеспечить организацию и проведение проверок изложенных доводов, с обязательным участием заявителя (выезд на место, личный прием, телефонный разговор).</w:t>
      </w:r>
    </w:p>
    <w:p w:rsidR="000E3FC4" w:rsidRDefault="000E3FC4" w:rsidP="000E3FC4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2.19. </w:t>
      </w:r>
      <w:r w:rsidR="00BF0946">
        <w:rPr>
          <w:rFonts w:ascii="Times New Roman" w:hAnsi="Times New Roman"/>
          <w:sz w:val="28"/>
          <w:szCs w:val="28"/>
        </w:rPr>
        <w:t>Ответ по итогам рассмотрения повторного обращения должен содержать не только информацию по существу поднятого вопроса, но и вывод об обоснованности (или необоснованности) доводов автора о ненадлежащем рассмотрении предыдущего обращения.</w:t>
      </w:r>
    </w:p>
    <w:p w:rsidR="00BF0946" w:rsidRDefault="00BF0946" w:rsidP="000E3FC4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2.20. В случае если доводы гражданина в ходе проверки подтвердились, должны быть приняты исчерпывающие меры по устранению выявленных недостатков в работе и разрешению поднятого в обращении вопроса. Лица, допустившие ненадлежащее рассмотрение ранее направленных обращений, будут привлечены к дисциплинарной ответственности.</w:t>
      </w:r>
    </w:p>
    <w:p w:rsidR="00BF0946" w:rsidRDefault="00BF0946" w:rsidP="000E3FC4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2.21. В случае если доводы не нашли подтверждения, гражданину разъясняются правовые основания отказа в удовлетворении его просьбы, а также порядок обжалования принятого решения».</w:t>
      </w:r>
    </w:p>
    <w:p w:rsidR="00BF0946" w:rsidRDefault="00BF0946" w:rsidP="00BF094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подписания и подлежит опубликованию на официальном сайте Администрации Задонского сельского поселения.</w:t>
      </w:r>
    </w:p>
    <w:p w:rsidR="00BF0946" w:rsidRDefault="00BF0946" w:rsidP="00BF094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BF0946" w:rsidRDefault="00BF0946" w:rsidP="00BF0946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0946" w:rsidRDefault="00BF0946" w:rsidP="00BF0946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0946" w:rsidRDefault="00BF0946" w:rsidP="00BF094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BF0946" w:rsidRPr="000E3FC4" w:rsidRDefault="00BF0946" w:rsidP="00BF094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С.И. Рябов</w:t>
      </w:r>
    </w:p>
    <w:sectPr w:rsidR="00BF0946" w:rsidRPr="000E3FC4" w:rsidSect="007D6B2B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70DB4"/>
    <w:multiLevelType w:val="hybridMultilevel"/>
    <w:tmpl w:val="455E8212"/>
    <w:lvl w:ilvl="0" w:tplc="D5D4BB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FC4"/>
    <w:rsid w:val="000E3FC4"/>
    <w:rsid w:val="007D6B2B"/>
    <w:rsid w:val="00BF0946"/>
    <w:rsid w:val="00CB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7DAC3-6F64-4790-9B1F-66CFF7C7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FC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2021-11-07T10:54:00Z</dcterms:created>
  <dcterms:modified xsi:type="dcterms:W3CDTF">2021-11-07T11:28:00Z</dcterms:modified>
</cp:coreProperties>
</file>